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65" w:rsidRDefault="00DC5E65"/>
    <w:p w:rsidR="00DC5E65" w:rsidRDefault="00DC5E65" w:rsidP="00DC5E65"/>
    <w:p w:rsidR="00DC5E65" w:rsidRPr="00C55B74" w:rsidRDefault="00DC5E65" w:rsidP="00DC5E6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55B74">
        <w:rPr>
          <w:rFonts w:ascii="Times New Roman" w:hAnsi="Times New Roman" w:cs="Times New Roman"/>
          <w:b/>
          <w:color w:val="FF0000"/>
          <w:sz w:val="28"/>
          <w:szCs w:val="28"/>
        </w:rPr>
        <w:t>ОТВЕТСТВЕННОСТЬ РАБОТОДАТЕЛЕЙ</w:t>
      </w:r>
    </w:p>
    <w:p w:rsidR="00DC5E65" w:rsidRPr="00C55B74" w:rsidRDefault="00DC5E65" w:rsidP="00DC5E6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55B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 неуплату или неполную уплату сумм страховых взносов </w:t>
      </w:r>
      <w:r w:rsidRPr="00C55B74">
        <w:rPr>
          <w:rFonts w:ascii="Times New Roman" w:hAnsi="Times New Roman" w:cs="Times New Roman"/>
          <w:b/>
          <w:color w:val="FF0000"/>
          <w:sz w:val="28"/>
          <w:szCs w:val="28"/>
        </w:rPr>
        <w:br/>
        <w:t xml:space="preserve">на обязательное социальное страхование </w:t>
      </w:r>
    </w:p>
    <w:p w:rsidR="00DC5E65" w:rsidRPr="00167A19" w:rsidRDefault="00DC5E65" w:rsidP="00DC5E6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701" w:type="dxa"/>
        <w:tblLook w:val="04A0"/>
      </w:tblPr>
      <w:tblGrid>
        <w:gridCol w:w="3510"/>
        <w:gridCol w:w="12191"/>
      </w:tblGrid>
      <w:tr w:rsidR="00DC5E65" w:rsidRPr="00C55B74" w:rsidTr="00237020">
        <w:tc>
          <w:tcPr>
            <w:tcW w:w="3510" w:type="dxa"/>
            <w:vAlign w:val="center"/>
          </w:tcPr>
          <w:p w:rsidR="00DC5E65" w:rsidRPr="00C55B74" w:rsidRDefault="00DC5E65" w:rsidP="0023702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55B74">
              <w:rPr>
                <w:rFonts w:ascii="Times New Roman" w:hAnsi="Times New Roman" w:cs="Times New Roman"/>
                <w:b/>
                <w:sz w:val="21"/>
                <w:szCs w:val="21"/>
              </w:rPr>
              <w:t>Нормативный правовой акт</w:t>
            </w:r>
          </w:p>
        </w:tc>
        <w:tc>
          <w:tcPr>
            <w:tcW w:w="12191" w:type="dxa"/>
            <w:vAlign w:val="center"/>
          </w:tcPr>
          <w:p w:rsidR="00DC5E65" w:rsidRPr="00C55B74" w:rsidRDefault="00DC5E65" w:rsidP="0023702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55B74">
              <w:rPr>
                <w:rFonts w:ascii="Times New Roman" w:hAnsi="Times New Roman" w:cs="Times New Roman"/>
                <w:b/>
                <w:sz w:val="21"/>
                <w:szCs w:val="21"/>
              </w:rPr>
              <w:t>Краткое содержание НПА</w:t>
            </w:r>
          </w:p>
        </w:tc>
      </w:tr>
      <w:tr w:rsidR="00DC5E65" w:rsidRPr="00C55B74" w:rsidTr="00237020">
        <w:tc>
          <w:tcPr>
            <w:tcW w:w="3510" w:type="dxa"/>
          </w:tcPr>
          <w:p w:rsidR="00DC5E65" w:rsidRPr="00C55B74" w:rsidRDefault="00DC5E65" w:rsidP="002370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55B74">
              <w:rPr>
                <w:rFonts w:ascii="Times New Roman" w:hAnsi="Times New Roman" w:cs="Times New Roman"/>
                <w:sz w:val="21"/>
                <w:szCs w:val="21"/>
              </w:rPr>
              <w:t>Ст. 122 Налогового кодекса Российской Федерации (часть первая) от 31.07.1998 № 146-ФЗ (ред. 28.12.2016)</w:t>
            </w:r>
          </w:p>
        </w:tc>
        <w:tc>
          <w:tcPr>
            <w:tcW w:w="12191" w:type="dxa"/>
          </w:tcPr>
          <w:p w:rsidR="00DC5E65" w:rsidRPr="00C55B74" w:rsidRDefault="00DC5E65" w:rsidP="0023702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55B74">
              <w:rPr>
                <w:rFonts w:ascii="Times New Roman" w:hAnsi="Times New Roman" w:cs="Times New Roman"/>
                <w:sz w:val="21"/>
                <w:szCs w:val="21"/>
              </w:rPr>
              <w:t>Ответственность в виде выплаты штрафа наступает за неуплату или неполную уплату сумм страховых взносов в результате занижения базы для начисления страховых взносов, иного неправильного исчисления страховых взносов или других неправомерных действий (бездействий) плательщиков страховых взносов. Неуплата или неполная уплата сумм страховых взносов в результате занижения базы для начисления страховых взносов влечет взыскание штрафа в размере 20% неуплаченных сумм страховых взносов. Если деяние совершено умышленно, то это влечет взыскание штрафа в размере 40% неуплаченных сумм страховых взносов.</w:t>
            </w:r>
            <w:bookmarkStart w:id="0" w:name="_GoBack"/>
            <w:bookmarkEnd w:id="0"/>
          </w:p>
        </w:tc>
      </w:tr>
      <w:tr w:rsidR="00DC5E65" w:rsidRPr="00C55B74" w:rsidTr="00237020">
        <w:tc>
          <w:tcPr>
            <w:tcW w:w="3510" w:type="dxa"/>
          </w:tcPr>
          <w:p w:rsidR="00DC5E65" w:rsidRPr="00C55B74" w:rsidRDefault="00DC5E65" w:rsidP="002370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55B74">
              <w:rPr>
                <w:rFonts w:ascii="Times New Roman" w:hAnsi="Times New Roman" w:cs="Times New Roman"/>
                <w:sz w:val="21"/>
                <w:szCs w:val="21"/>
              </w:rPr>
              <w:t>Ст. 75 Налогового кодекса Российской Федерации (часть первая) от 31.07.1998 № 146-ФЗ (ред. 28.12.2016)</w:t>
            </w:r>
          </w:p>
        </w:tc>
        <w:tc>
          <w:tcPr>
            <w:tcW w:w="12191" w:type="dxa"/>
          </w:tcPr>
          <w:p w:rsidR="00DC5E65" w:rsidRPr="00C55B74" w:rsidRDefault="00DC5E65" w:rsidP="0023702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55B74">
              <w:rPr>
                <w:rFonts w:ascii="Times New Roman" w:hAnsi="Times New Roman" w:cs="Times New Roman"/>
                <w:sz w:val="21"/>
                <w:szCs w:val="21"/>
              </w:rPr>
              <w:t>Законодательством РФ установлены обеспечительные меры за просрочку уплаты суммы страхового взноса (пени за каждый день просрочки определяются в процентах от неуплаченной суммы страховых взносов, процентная ставка пеней принимается равной одной трехсотой действующей в это время ставки рефинансирования Центробанка).</w:t>
            </w:r>
          </w:p>
        </w:tc>
      </w:tr>
      <w:tr w:rsidR="00DC5E65" w:rsidRPr="00C55B74" w:rsidTr="00237020">
        <w:trPr>
          <w:trHeight w:val="588"/>
        </w:trPr>
        <w:tc>
          <w:tcPr>
            <w:tcW w:w="3510" w:type="dxa"/>
          </w:tcPr>
          <w:p w:rsidR="00DC5E65" w:rsidRPr="00C55B74" w:rsidRDefault="00DC5E65" w:rsidP="002370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55B74">
              <w:rPr>
                <w:rFonts w:ascii="Times New Roman" w:hAnsi="Times New Roman" w:cs="Times New Roman"/>
                <w:sz w:val="21"/>
                <w:szCs w:val="21"/>
              </w:rPr>
              <w:t>Ст. 19 Федерального закона от 24.07.1998-ФЗ № 125-ФЗ «Об обязательном социальном страховании от несчастных случаев на производстве и профессиональных заболеваний»</w:t>
            </w:r>
          </w:p>
        </w:tc>
        <w:tc>
          <w:tcPr>
            <w:tcW w:w="12191" w:type="dxa"/>
          </w:tcPr>
          <w:p w:rsidR="00DC5E65" w:rsidRPr="00C55B74" w:rsidRDefault="00DC5E65" w:rsidP="0023702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C55B74">
              <w:rPr>
                <w:rFonts w:ascii="Times New Roman" w:hAnsi="Times New Roman" w:cs="Times New Roman"/>
                <w:sz w:val="21"/>
                <w:szCs w:val="21"/>
              </w:rPr>
              <w:t>Страхователь несет ответственность за неисполнение или ненадлежащее исполнение возложенных на него обязанностей по своевременной регистрации в качестве страхователя у страховщика, своевременной и полной уплате страховых взносов, своевременному представлению страховщику установленной отчетности, за своевременную выплату застрахованным отдельных видов обеспечения по страхованию в случаях, установленных настоящим Федеральным законом, а также за достоверность представляемых страховщику сведений, необходимых для назначения застрахованным обеспечения по страхованию</w:t>
            </w:r>
            <w:proofErr w:type="gramEnd"/>
            <w:r w:rsidRPr="00C55B7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C55B74">
              <w:rPr>
                <w:sz w:val="21"/>
                <w:szCs w:val="21"/>
              </w:rPr>
              <w:t xml:space="preserve"> </w:t>
            </w:r>
            <w:r w:rsidRPr="00C55B74">
              <w:rPr>
                <w:rFonts w:ascii="Times New Roman" w:hAnsi="Times New Roman" w:cs="Times New Roman"/>
                <w:sz w:val="21"/>
                <w:szCs w:val="21"/>
              </w:rPr>
              <w:t xml:space="preserve">Привлечение к административной ответственности за нарушения требований настоящего Федерального закона осуществляется в соответствии с п. 4 ст. 15.33 </w:t>
            </w:r>
            <w:proofErr w:type="spellStart"/>
            <w:r w:rsidRPr="00C55B74">
              <w:rPr>
                <w:rFonts w:ascii="Times New Roman" w:hAnsi="Times New Roman" w:cs="Times New Roman"/>
                <w:sz w:val="21"/>
                <w:szCs w:val="21"/>
              </w:rPr>
              <w:t>КоАП</w:t>
            </w:r>
            <w:proofErr w:type="spellEnd"/>
            <w:r w:rsidRPr="00C55B74">
              <w:rPr>
                <w:rFonts w:ascii="Times New Roman" w:hAnsi="Times New Roman" w:cs="Times New Roman"/>
                <w:sz w:val="21"/>
                <w:szCs w:val="21"/>
              </w:rPr>
              <w:t xml:space="preserve"> РФ.</w:t>
            </w:r>
          </w:p>
        </w:tc>
      </w:tr>
      <w:tr w:rsidR="00DC5E65" w:rsidRPr="00C55B74" w:rsidTr="00237020">
        <w:trPr>
          <w:trHeight w:val="70"/>
        </w:trPr>
        <w:tc>
          <w:tcPr>
            <w:tcW w:w="3510" w:type="dxa"/>
          </w:tcPr>
          <w:p w:rsidR="00DC5E65" w:rsidRPr="00C55B74" w:rsidRDefault="00DC5E65" w:rsidP="002370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55B74">
              <w:rPr>
                <w:rFonts w:ascii="Times New Roman" w:hAnsi="Times New Roman" w:cs="Times New Roman"/>
                <w:sz w:val="21"/>
                <w:szCs w:val="21"/>
              </w:rPr>
              <w:t>Ст. 5.27.</w:t>
            </w:r>
            <w:r w:rsidRPr="00C55B74">
              <w:rPr>
                <w:sz w:val="21"/>
                <w:szCs w:val="21"/>
              </w:rPr>
              <w:t xml:space="preserve"> </w:t>
            </w:r>
            <w:r w:rsidRPr="00C55B74">
              <w:rPr>
                <w:rFonts w:ascii="Times New Roman" w:hAnsi="Times New Roman" w:cs="Times New Roman"/>
                <w:sz w:val="21"/>
                <w:szCs w:val="21"/>
              </w:rPr>
              <w:t xml:space="preserve">Кодекса Российской Федерации об административных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правонарушениях  от 30.12.2001 №</w:t>
            </w:r>
            <w:r w:rsidRPr="00C55B74">
              <w:rPr>
                <w:rFonts w:ascii="Times New Roman" w:hAnsi="Times New Roman" w:cs="Times New Roman"/>
                <w:sz w:val="21"/>
                <w:szCs w:val="21"/>
              </w:rPr>
              <w:t xml:space="preserve"> 195-ФЗ (ред. от 07.03.2017)</w:t>
            </w:r>
          </w:p>
          <w:p w:rsidR="00DC5E65" w:rsidRPr="00C55B74" w:rsidRDefault="00DC5E65" w:rsidP="0023702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91" w:type="dxa"/>
          </w:tcPr>
          <w:p w:rsidR="00DC5E65" w:rsidRPr="00C55B74" w:rsidRDefault="00DC5E65" w:rsidP="00237020">
            <w:pPr>
              <w:jc w:val="both"/>
              <w:rPr>
                <w:sz w:val="21"/>
                <w:szCs w:val="21"/>
              </w:rPr>
            </w:pPr>
            <w:proofErr w:type="gramStart"/>
            <w:r w:rsidRPr="00C55B74">
              <w:rPr>
                <w:rFonts w:ascii="Times New Roman" w:hAnsi="Times New Roman" w:cs="Times New Roman"/>
                <w:sz w:val="21"/>
                <w:szCs w:val="21"/>
              </w:rPr>
              <w:t>Нарушение трудового законодательства и иных нормативных правовых актов, содержащих нормы трудового права, если иное не предусмотрено частями 3, 4 и 6 настоящей статьи и статьей 5.27.1 настоящего Кодекса, - влечет предупреждение или наложение административного штрафа на должностных лиц в размере от 1000 до 5000 рублей</w:t>
            </w:r>
            <w:r w:rsidRPr="00C55B74">
              <w:rPr>
                <w:sz w:val="21"/>
                <w:szCs w:val="21"/>
              </w:rPr>
              <w:t xml:space="preserve"> (</w:t>
            </w:r>
            <w:r w:rsidRPr="00C55B74">
              <w:rPr>
                <w:rFonts w:ascii="Times New Roman" w:hAnsi="Times New Roman" w:cs="Times New Roman"/>
                <w:sz w:val="21"/>
                <w:szCs w:val="21"/>
              </w:rPr>
              <w:t>ранее подвергнутым административному наказанию за аналогичное административное правонарушение  - в размере от 10000 до 20000 рублей или</w:t>
            </w:r>
            <w:proofErr w:type="gramEnd"/>
            <w:r w:rsidRPr="00C55B74">
              <w:rPr>
                <w:rFonts w:ascii="Times New Roman" w:hAnsi="Times New Roman" w:cs="Times New Roman"/>
                <w:sz w:val="21"/>
                <w:szCs w:val="21"/>
              </w:rPr>
              <w:t xml:space="preserve"> дисквалификацию на срок от одного года до трех лет); на лиц, осуществляющих предпринимательскую деятельность без образования юридического лица, - от 1000 до 5000 тысяч рублей (ранее </w:t>
            </w:r>
            <w:proofErr w:type="gramStart"/>
            <w:r w:rsidRPr="00C55B74">
              <w:rPr>
                <w:rFonts w:ascii="Times New Roman" w:hAnsi="Times New Roman" w:cs="Times New Roman"/>
                <w:sz w:val="21"/>
                <w:szCs w:val="21"/>
              </w:rPr>
              <w:t>подвергнутым</w:t>
            </w:r>
            <w:proofErr w:type="gramEnd"/>
            <w:r w:rsidRPr="00C55B74">
              <w:rPr>
                <w:rFonts w:ascii="Times New Roman" w:hAnsi="Times New Roman" w:cs="Times New Roman"/>
                <w:sz w:val="21"/>
                <w:szCs w:val="21"/>
              </w:rPr>
              <w:t xml:space="preserve"> административному наказанию за аналогичное административное правонарушение – в размере  от </w:t>
            </w:r>
            <w:r w:rsidRPr="00C55B74">
              <w:rPr>
                <w:sz w:val="21"/>
                <w:szCs w:val="21"/>
              </w:rPr>
              <w:t>10000 до 20000 рублей)</w:t>
            </w:r>
            <w:r w:rsidRPr="00C55B74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proofErr w:type="gramStart"/>
            <w:r w:rsidRPr="00C55B74">
              <w:rPr>
                <w:rFonts w:ascii="Times New Roman" w:hAnsi="Times New Roman" w:cs="Times New Roman"/>
                <w:sz w:val="21"/>
                <w:szCs w:val="21"/>
              </w:rPr>
              <w:t>на юридических лиц - от тридцати тысяч до пятидесяти тысяч рублей (ранее подвергнутым административному наказанию за аналогичное административное правонарушение – в размере  от 50000 до 70000).</w:t>
            </w:r>
            <w:r w:rsidRPr="00C55B74">
              <w:rPr>
                <w:sz w:val="21"/>
                <w:szCs w:val="21"/>
              </w:rPr>
              <w:t xml:space="preserve"> </w:t>
            </w:r>
            <w:proofErr w:type="gramEnd"/>
          </w:p>
          <w:p w:rsidR="00DC5E65" w:rsidRPr="00C55B74" w:rsidRDefault="00DC5E65" w:rsidP="0023702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C55B74">
              <w:rPr>
                <w:rFonts w:ascii="Times New Roman" w:hAnsi="Times New Roman" w:cs="Times New Roman"/>
                <w:sz w:val="21"/>
                <w:szCs w:val="21"/>
              </w:rPr>
              <w:t>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- влечет наложение административного штрафа на граждан в размере от 3000 до 5000 рублей;</w:t>
            </w:r>
            <w:proofErr w:type="gramEnd"/>
            <w:r w:rsidRPr="00C55B74">
              <w:rPr>
                <w:rFonts w:ascii="Times New Roman" w:hAnsi="Times New Roman" w:cs="Times New Roman"/>
                <w:sz w:val="21"/>
                <w:szCs w:val="21"/>
              </w:rPr>
              <w:t xml:space="preserve"> на должностных лиц - от 10000 до 20000 рублей.</w:t>
            </w:r>
          </w:p>
          <w:p w:rsidR="00DC5E65" w:rsidRPr="00C55B74" w:rsidRDefault="00DC5E65" w:rsidP="00237020">
            <w:pPr>
              <w:jc w:val="both"/>
              <w:rPr>
                <w:sz w:val="21"/>
                <w:szCs w:val="21"/>
              </w:rPr>
            </w:pPr>
            <w:proofErr w:type="gramStart"/>
            <w:r w:rsidRPr="00C55B74">
              <w:rPr>
                <w:rFonts w:ascii="Times New Roman" w:hAnsi="Times New Roman" w:cs="Times New Roman"/>
                <w:sz w:val="21"/>
                <w:szCs w:val="21"/>
              </w:rPr>
              <w:t>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- влечет наложение административного штрафа на должностных лиц в размере от 10000 до 20000 рублей; на лиц, осуществляющих предпринимательскую деятельность без образования юридического лица, - 5000 до 10000 рублей; на юридических лиц - от 50000 до 100000 рублей.</w:t>
            </w:r>
            <w:r w:rsidRPr="00C55B74">
              <w:rPr>
                <w:sz w:val="21"/>
                <w:szCs w:val="21"/>
              </w:rPr>
              <w:t xml:space="preserve"> </w:t>
            </w:r>
            <w:proofErr w:type="gramEnd"/>
          </w:p>
          <w:p w:rsidR="00DC5E65" w:rsidRPr="00C55B74" w:rsidRDefault="00DC5E65" w:rsidP="0023702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C55B74">
              <w:rPr>
                <w:rFonts w:ascii="Times New Roman" w:hAnsi="Times New Roman" w:cs="Times New Roman"/>
                <w:sz w:val="21"/>
                <w:szCs w:val="21"/>
              </w:rPr>
              <w:t>Совершение административных правонарушений, предусмотренных частью 3 или 4 настоящей статьи, лицом, ранее подвергнутым административному наказанию за аналогичное административное правонарушение, - влечет наложение административного штрафа на граждан в размере 5000 рублей; на должностных лиц - дисквалификацию на срок от одного года до трех лет; на лиц, осуществляющих предпринимательскую деятельность без образования юридического лица, - от 30000 до 40000 рублей;</w:t>
            </w:r>
            <w:proofErr w:type="gramEnd"/>
            <w:r w:rsidRPr="00C55B74">
              <w:rPr>
                <w:rFonts w:ascii="Times New Roman" w:hAnsi="Times New Roman" w:cs="Times New Roman"/>
                <w:sz w:val="21"/>
                <w:szCs w:val="21"/>
              </w:rPr>
              <w:t xml:space="preserve"> на юридических лиц - от 100000 до 200000 рублей.</w:t>
            </w:r>
          </w:p>
        </w:tc>
      </w:tr>
    </w:tbl>
    <w:p w:rsidR="00DC5E65" w:rsidRDefault="00DC5E65" w:rsidP="00DC5E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99C" w:rsidRPr="00DC5E65" w:rsidRDefault="00F7799C" w:rsidP="00DC5E65">
      <w:pPr>
        <w:ind w:firstLine="708"/>
      </w:pPr>
    </w:p>
    <w:sectPr w:rsidR="00F7799C" w:rsidRPr="00DC5E65" w:rsidSect="00F7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E65"/>
    <w:rsid w:val="00DC5E65"/>
    <w:rsid w:val="00F7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707</Words>
  <Characters>4034</Characters>
  <Application>Microsoft Office Word</Application>
  <DocSecurity>0</DocSecurity>
  <Lines>33</Lines>
  <Paragraphs>9</Paragraphs>
  <ScaleCrop>false</ScaleCrop>
  <Company>Microsoft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2022-06-22T06:13:00Z</dcterms:created>
  <dcterms:modified xsi:type="dcterms:W3CDTF">2022-06-22T06:13:00Z</dcterms:modified>
</cp:coreProperties>
</file>