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B5" w:rsidRPr="007A4C5D" w:rsidRDefault="00953BB5" w:rsidP="007A4C5D">
      <w:pPr>
        <w:pStyle w:val="Style4"/>
        <w:widowControl/>
        <w:spacing w:before="86" w:line="302" w:lineRule="exact"/>
        <w:ind w:right="10" w:firstLine="710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Государственная инспекция по маломерным судам МЧС России по Краснодарскому краю предупреждает и напоминает об основных правилах безопасного поведения на пляжах и в других местах отдыха людей у воды:</w:t>
      </w:r>
    </w:p>
    <w:p w:rsidR="00953BB5" w:rsidRPr="007A4C5D" w:rsidRDefault="00953BB5" w:rsidP="007A4C5D">
      <w:pPr>
        <w:pStyle w:val="Style7"/>
        <w:widowControl/>
        <w:spacing w:before="5" w:line="302" w:lineRule="exact"/>
        <w:ind w:left="710"/>
        <w:jc w:val="both"/>
        <w:rPr>
          <w:rStyle w:val="FontStyle16"/>
          <w:sz w:val="28"/>
          <w:szCs w:val="28"/>
          <w:u w:val="single"/>
        </w:rPr>
      </w:pPr>
      <w:r w:rsidRPr="007A4C5D">
        <w:rPr>
          <w:rStyle w:val="FontStyle16"/>
          <w:sz w:val="28"/>
          <w:szCs w:val="28"/>
          <w:u w:val="single"/>
        </w:rPr>
        <w:t>Запрещается: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line="302" w:lineRule="exact"/>
        <w:ind w:right="19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заходить в воду (особенно в глубоких местах), находиться в воде на надувном матраце или камере, не умея плавать;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line="302" w:lineRule="exact"/>
        <w:ind w:right="14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надписями, а так же при волнении свыше 2 баллов;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5" w:line="312" w:lineRule="exact"/>
        <w:ind w:right="19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купаться вблизи водосбросов, шлюзов, пристаней, мостов, водоворотов, стремнин, в судоходном фарватере, вблизи плавсредств, в местах скопления водорослей;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10"/>
        <w:ind w:left="979" w:firstLine="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заплывать за буйки, обозначающие зону купания (заплыва);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ind w:right="14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подплывать к моторным, парусным судам, весельным лодкам и другим плавсредствам;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прыгать с не приспособленных для этих целей сооружений в воду в незнакомых местах;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5"/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распивать спиртные напитки и купаться в состоянии алкогольного опьянения (даже небольшая доза спиртного вызывает нарушение координации движений);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19" w:line="298" w:lineRule="exact"/>
        <w:ind w:right="5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резко входить в воду или нырять после длительного пребывания на солнце (может возникнуть спазм дыхательных путей, «холодовой шок»), сразу после приема пищи (может возникнуть спазм желудка и рвота), в состоянии утомления;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14" w:line="30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находится в воде более 10-15 минут, до озноба. От переохлаждения могут появиться сердечные спазмы, судороги мышц, может наступить временная остановка дыхания и потеря сознания;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5" w:line="30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играть с мячом и в спортивные игры в не отведенных для этих целей местах, а также допускать шалости в воде, связанные с нырянием и захватом купающихся и др., подавать крики ложной тревоги;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14" w:line="30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плавать на досках, бревнах, лежаках, надувных матрацах, автомобильных камерах и других случайных предметах, могущих нанести травмы и увечья отдыхающим – ветром их может отнести далеко от берега или перевернуть;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14" w:line="302" w:lineRule="exact"/>
        <w:ind w:right="5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оставлять детей на берегу водоема без присмотра взрослых, умеющих плавать и оказывать первую помощь;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10" w:line="302" w:lineRule="exact"/>
        <w:ind w:left="979" w:firstLine="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купаться в штормовую погоду и во время грозы;</w:t>
      </w:r>
    </w:p>
    <w:p w:rsidR="00953BB5" w:rsidRPr="007A4C5D" w:rsidRDefault="00953BB5" w:rsidP="007A4C5D">
      <w:pPr>
        <w:pStyle w:val="Style6"/>
        <w:widowControl/>
        <w:numPr>
          <w:ilvl w:val="0"/>
          <w:numId w:val="1"/>
        </w:numPr>
        <w:tabs>
          <w:tab w:val="left" w:pos="1382"/>
        </w:tabs>
        <w:spacing w:before="19" w:line="240" w:lineRule="auto"/>
        <w:ind w:left="979" w:firstLine="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заниматься подводным плаванием или подводной охотой без разрешения</w:t>
      </w:r>
    </w:p>
    <w:p w:rsidR="00953BB5" w:rsidRPr="007A4C5D" w:rsidRDefault="00953BB5" w:rsidP="007A4C5D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врача;</w:t>
      </w:r>
    </w:p>
    <w:p w:rsidR="00953BB5" w:rsidRPr="007A4C5D" w:rsidRDefault="00953BB5" w:rsidP="007A4C5D">
      <w:pPr>
        <w:pStyle w:val="Style5"/>
        <w:widowControl/>
        <w:tabs>
          <w:tab w:val="left" w:pos="1387"/>
        </w:tabs>
        <w:spacing w:before="19"/>
        <w:ind w:left="691" w:right="2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-</w:t>
      </w:r>
      <w:r w:rsidRPr="007A4C5D">
        <w:rPr>
          <w:rStyle w:val="FontStyle14"/>
          <w:sz w:val="28"/>
          <w:szCs w:val="28"/>
        </w:rPr>
        <w:tab/>
        <w:t xml:space="preserve">загрязнять и засорять водную акваторию и берега. </w:t>
      </w:r>
    </w:p>
    <w:p w:rsidR="00953BB5" w:rsidRPr="007A4C5D" w:rsidRDefault="00953BB5" w:rsidP="007A4C5D">
      <w:pPr>
        <w:pStyle w:val="Style5"/>
        <w:widowControl/>
        <w:tabs>
          <w:tab w:val="left" w:pos="1387"/>
        </w:tabs>
        <w:spacing w:before="19"/>
        <w:ind w:right="2"/>
        <w:jc w:val="both"/>
        <w:rPr>
          <w:rStyle w:val="FontStyle16"/>
          <w:sz w:val="28"/>
          <w:szCs w:val="28"/>
          <w:u w:val="single"/>
        </w:rPr>
      </w:pPr>
      <w:r w:rsidRPr="007A4C5D">
        <w:rPr>
          <w:rStyle w:val="FontStyle14"/>
          <w:sz w:val="28"/>
          <w:szCs w:val="28"/>
        </w:rPr>
        <w:t xml:space="preserve"> </w:t>
      </w:r>
      <w:r w:rsidRPr="007A4C5D">
        <w:rPr>
          <w:rStyle w:val="FontStyle16"/>
          <w:sz w:val="28"/>
          <w:szCs w:val="28"/>
          <w:u w:val="single"/>
        </w:rPr>
        <w:t>Что делать, если:</w:t>
      </w:r>
    </w:p>
    <w:p w:rsidR="00953BB5" w:rsidRPr="007A4C5D" w:rsidRDefault="00953BB5" w:rsidP="007A4C5D">
      <w:pPr>
        <w:pStyle w:val="Style6"/>
        <w:widowControl/>
        <w:numPr>
          <w:ilvl w:val="0"/>
          <w:numId w:val="2"/>
        </w:numPr>
        <w:tabs>
          <w:tab w:val="left" w:pos="1440"/>
        </w:tabs>
        <w:spacing w:before="5" w:line="302" w:lineRule="exact"/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вас захватило течением, не пытайтесь с ним бороться, плывите вниз по течению, постепенно приближаясь к берегу;</w:t>
      </w:r>
    </w:p>
    <w:p w:rsidR="00953BB5" w:rsidRPr="007A4C5D" w:rsidRDefault="00953BB5" w:rsidP="007A4C5D">
      <w:pPr>
        <w:pStyle w:val="Style6"/>
        <w:widowControl/>
        <w:numPr>
          <w:ilvl w:val="0"/>
          <w:numId w:val="2"/>
        </w:numPr>
        <w:tabs>
          <w:tab w:val="left" w:pos="1440"/>
        </w:tabs>
        <w:spacing w:before="24" w:line="298" w:lineRule="exact"/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вы зацепились за растения – не делайте резких движений, постарайтесь ослабить петли растений свободной рукой;</w:t>
      </w:r>
    </w:p>
    <w:p w:rsidR="00953BB5" w:rsidRPr="007A4C5D" w:rsidRDefault="00953BB5" w:rsidP="007A4C5D">
      <w:pPr>
        <w:pStyle w:val="Style6"/>
        <w:widowControl/>
        <w:numPr>
          <w:ilvl w:val="0"/>
          <w:numId w:val="2"/>
        </w:numPr>
        <w:tabs>
          <w:tab w:val="left" w:pos="1440"/>
        </w:tabs>
        <w:spacing w:before="34" w:line="293" w:lineRule="exact"/>
        <w:ind w:right="5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lastRenderedPageBreak/>
        <w:t xml:space="preserve">при появлении судорог (непроизвольное болезненное сокращение мышц) </w:t>
      </w:r>
      <w:r w:rsidRPr="007A4C5D">
        <w:rPr>
          <w:rStyle w:val="FontStyle17"/>
          <w:sz w:val="28"/>
          <w:szCs w:val="28"/>
        </w:rPr>
        <w:t xml:space="preserve">икроножных мышц </w:t>
      </w:r>
      <w:r w:rsidRPr="007A4C5D">
        <w:rPr>
          <w:rStyle w:val="FontStyle14"/>
          <w:sz w:val="28"/>
          <w:szCs w:val="28"/>
        </w:rPr>
        <w:t>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Положительный эффект достигается путем проведения массажа пораженных мышц;</w:t>
      </w:r>
    </w:p>
    <w:p w:rsidR="00953BB5" w:rsidRPr="007A4C5D" w:rsidRDefault="00953BB5" w:rsidP="007A4C5D">
      <w:pPr>
        <w:pStyle w:val="Style8"/>
        <w:widowControl/>
        <w:numPr>
          <w:ilvl w:val="0"/>
          <w:numId w:val="2"/>
        </w:numPr>
        <w:tabs>
          <w:tab w:val="left" w:pos="1440"/>
        </w:tabs>
        <w:spacing w:before="67"/>
        <w:ind w:right="5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 xml:space="preserve">при появлении </w:t>
      </w:r>
      <w:proofErr w:type="gramStart"/>
      <w:r w:rsidRPr="007A4C5D">
        <w:rPr>
          <w:rStyle w:val="FontStyle14"/>
          <w:sz w:val="28"/>
          <w:szCs w:val="28"/>
        </w:rPr>
        <w:t xml:space="preserve">судорог </w:t>
      </w:r>
      <w:r w:rsidRPr="007A4C5D">
        <w:rPr>
          <w:rStyle w:val="FontStyle17"/>
          <w:sz w:val="28"/>
          <w:szCs w:val="28"/>
        </w:rPr>
        <w:t xml:space="preserve">мышц передней поверхности бедра </w:t>
      </w:r>
      <w:r w:rsidRPr="007A4C5D">
        <w:rPr>
          <w:rStyle w:val="FontStyle14"/>
          <w:sz w:val="28"/>
          <w:szCs w:val="28"/>
        </w:rPr>
        <w:t>ноги</w:t>
      </w:r>
      <w:proofErr w:type="gramEnd"/>
      <w:r w:rsidRPr="007A4C5D">
        <w:rPr>
          <w:rStyle w:val="FontStyle14"/>
          <w:sz w:val="28"/>
          <w:szCs w:val="28"/>
        </w:rPr>
        <w:t xml:space="preserve"> нужно максимально согнуть в коленях и подтянуть (прижать) их руками к задней поверхности бедра;</w:t>
      </w:r>
    </w:p>
    <w:p w:rsidR="00953BB5" w:rsidRPr="007A4C5D" w:rsidRDefault="00953BB5" w:rsidP="007A4C5D">
      <w:pPr>
        <w:pStyle w:val="Style8"/>
        <w:widowControl/>
        <w:numPr>
          <w:ilvl w:val="0"/>
          <w:numId w:val="2"/>
        </w:numPr>
        <w:tabs>
          <w:tab w:val="left" w:pos="1440"/>
        </w:tabs>
        <w:spacing w:before="10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 xml:space="preserve">судороги </w:t>
      </w:r>
      <w:r w:rsidRPr="007A4C5D">
        <w:rPr>
          <w:rStyle w:val="FontStyle17"/>
          <w:sz w:val="28"/>
          <w:szCs w:val="28"/>
        </w:rPr>
        <w:t xml:space="preserve">мышц живота </w:t>
      </w:r>
      <w:r w:rsidRPr="007A4C5D">
        <w:rPr>
          <w:rStyle w:val="FontStyle14"/>
          <w:sz w:val="28"/>
          <w:szCs w:val="28"/>
        </w:rPr>
        <w:t>устраняют путем подтягивания согнутых в коленях ног к животу;</w:t>
      </w:r>
    </w:p>
    <w:p w:rsidR="00953BB5" w:rsidRPr="007A4C5D" w:rsidRDefault="00953BB5" w:rsidP="007A4C5D">
      <w:pPr>
        <w:pStyle w:val="Style8"/>
        <w:widowControl/>
        <w:numPr>
          <w:ilvl w:val="0"/>
          <w:numId w:val="2"/>
        </w:numPr>
        <w:tabs>
          <w:tab w:val="left" w:pos="1440"/>
        </w:tabs>
        <w:spacing w:before="10" w:line="307" w:lineRule="exact"/>
        <w:ind w:right="14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 xml:space="preserve">судороги </w:t>
      </w:r>
      <w:r w:rsidRPr="007A4C5D">
        <w:rPr>
          <w:rStyle w:val="FontStyle17"/>
          <w:sz w:val="28"/>
          <w:szCs w:val="28"/>
        </w:rPr>
        <w:t xml:space="preserve">мышц рук </w:t>
      </w:r>
      <w:r w:rsidRPr="007A4C5D">
        <w:rPr>
          <w:rStyle w:val="FontStyle14"/>
          <w:sz w:val="28"/>
          <w:szCs w:val="28"/>
        </w:rPr>
        <w:t>устраняют путем сжимания и разжимания кулаков, сгибания и разгибания рук в локтевом суставе;</w:t>
      </w:r>
    </w:p>
    <w:p w:rsidR="00953BB5" w:rsidRPr="007A4C5D" w:rsidRDefault="00953BB5" w:rsidP="007A4C5D">
      <w:pPr>
        <w:pStyle w:val="Style8"/>
        <w:widowControl/>
        <w:numPr>
          <w:ilvl w:val="0"/>
          <w:numId w:val="2"/>
        </w:numPr>
        <w:tabs>
          <w:tab w:val="left" w:pos="1440"/>
        </w:tabs>
        <w:spacing w:before="5" w:line="307" w:lineRule="exact"/>
        <w:ind w:right="10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 xml:space="preserve">если судороги   </w:t>
      </w:r>
      <w:proofErr w:type="gramStart"/>
      <w:r w:rsidRPr="007A4C5D">
        <w:rPr>
          <w:rStyle w:val="FontStyle14"/>
          <w:sz w:val="28"/>
          <w:szCs w:val="28"/>
        </w:rPr>
        <w:t>охватили  ноги  и  их не удалось</w:t>
      </w:r>
      <w:proofErr w:type="gramEnd"/>
      <w:r w:rsidRPr="007A4C5D">
        <w:rPr>
          <w:rStyle w:val="FontStyle14"/>
          <w:sz w:val="28"/>
          <w:szCs w:val="28"/>
        </w:rPr>
        <w:t xml:space="preserve"> ликвидировать, надо постараться перевернуться на спину и плыть на спине к берегу, работая руками;</w:t>
      </w:r>
    </w:p>
    <w:p w:rsidR="00953BB5" w:rsidRPr="007A4C5D" w:rsidRDefault="00953BB5" w:rsidP="007A4C5D">
      <w:pPr>
        <w:pStyle w:val="Style8"/>
        <w:widowControl/>
        <w:numPr>
          <w:ilvl w:val="0"/>
          <w:numId w:val="2"/>
        </w:numPr>
        <w:tabs>
          <w:tab w:val="left" w:pos="1440"/>
        </w:tabs>
        <w:spacing w:before="5" w:line="307" w:lineRule="exact"/>
        <w:ind w:right="10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в любом случае не поддавайтесь панике, постарайтесь преодолеть страх, стабилизируйте дыхание и мобилизуйте все силы на выход из создавшейся чрезвычайной ситуации.</w:t>
      </w:r>
    </w:p>
    <w:p w:rsidR="00953BB5" w:rsidRPr="007A4C5D" w:rsidRDefault="00953BB5" w:rsidP="007A4C5D">
      <w:pPr>
        <w:pStyle w:val="Style5"/>
        <w:widowControl/>
        <w:spacing w:before="82" w:line="322" w:lineRule="exact"/>
        <w:ind w:firstLine="283"/>
        <w:jc w:val="both"/>
        <w:rPr>
          <w:rStyle w:val="FontStyle14"/>
          <w:sz w:val="28"/>
          <w:szCs w:val="28"/>
        </w:rPr>
      </w:pPr>
    </w:p>
    <w:p w:rsidR="00953BB5" w:rsidRPr="007A4C5D" w:rsidRDefault="00953BB5" w:rsidP="007A4C5D">
      <w:pPr>
        <w:pStyle w:val="Style5"/>
        <w:widowControl/>
        <w:spacing w:before="82" w:line="322" w:lineRule="exact"/>
        <w:ind w:firstLine="283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Выписка из «Правил охраны жизни людей на водных объектах в Краснодарском крае», утвержденных Постановлением главы администрации Краснодарского края от 14.02.2008г. № 78</w:t>
      </w:r>
    </w:p>
    <w:p w:rsidR="00953BB5" w:rsidRPr="007A4C5D" w:rsidRDefault="00953BB5" w:rsidP="007A4C5D">
      <w:pPr>
        <w:pStyle w:val="Style2"/>
        <w:widowControl/>
        <w:spacing w:line="240" w:lineRule="exact"/>
        <w:ind w:left="2674"/>
        <w:jc w:val="both"/>
        <w:rPr>
          <w:sz w:val="28"/>
          <w:szCs w:val="28"/>
        </w:rPr>
      </w:pPr>
    </w:p>
    <w:p w:rsidR="00953BB5" w:rsidRPr="007A4C5D" w:rsidRDefault="00953BB5" w:rsidP="007A4C5D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4. Меры обеспечения безопасности детей на воде</w:t>
      </w:r>
    </w:p>
    <w:p w:rsidR="00953BB5" w:rsidRPr="007A4C5D" w:rsidRDefault="00953BB5" w:rsidP="007A4C5D">
      <w:pPr>
        <w:pStyle w:val="Style9"/>
        <w:widowControl/>
        <w:numPr>
          <w:ilvl w:val="0"/>
          <w:numId w:val="3"/>
        </w:numPr>
        <w:tabs>
          <w:tab w:val="left" w:pos="1454"/>
        </w:tabs>
        <w:spacing w:line="240" w:lineRule="auto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Родители или иные лица, ответственные за обеспечение безопасности детей, обязаны не допускать купание детей в неустановленных местах, шалостей на водных объектах,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953BB5" w:rsidRPr="007A4C5D" w:rsidRDefault="00953BB5" w:rsidP="007A4C5D">
      <w:pPr>
        <w:pStyle w:val="Style9"/>
        <w:widowControl/>
        <w:numPr>
          <w:ilvl w:val="0"/>
          <w:numId w:val="3"/>
        </w:numPr>
        <w:tabs>
          <w:tab w:val="left" w:pos="1454"/>
        </w:tabs>
        <w:spacing w:line="32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Безопасность детей на водных объектах обеспечивается правильным выбором и оборудованием места купания, проведением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953BB5" w:rsidRPr="007A4C5D" w:rsidRDefault="00953BB5" w:rsidP="007A4C5D">
      <w:pPr>
        <w:pStyle w:val="Style9"/>
        <w:widowControl/>
        <w:numPr>
          <w:ilvl w:val="0"/>
          <w:numId w:val="3"/>
        </w:numPr>
        <w:tabs>
          <w:tab w:val="left" w:pos="1454"/>
        </w:tabs>
        <w:spacing w:before="5" w:line="32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В детских оздоровительных организациях, расположенных у водоемов, участок для купания детей (далее – участок) должен выбираться по возможности у пологого песчаного берега. Дно участка должно иметь постепенный уклон до глубины 2 метров, без ям, уступов и перед открытием купального сезона должно быть очищено от водных растений, коряг, крупных камней, стекла и других предметов.</w:t>
      </w:r>
    </w:p>
    <w:p w:rsidR="00953BB5" w:rsidRPr="007A4C5D" w:rsidRDefault="00953BB5" w:rsidP="007A4C5D">
      <w:pPr>
        <w:pStyle w:val="Style9"/>
        <w:widowControl/>
        <w:numPr>
          <w:ilvl w:val="0"/>
          <w:numId w:val="3"/>
        </w:numPr>
        <w:tabs>
          <w:tab w:val="left" w:pos="1454"/>
        </w:tabs>
        <w:spacing w:before="19" w:line="317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На пляже детской оздоровительной организации оборудуются участки для обучения плаванию детей дошкольного и младшего школьного возраста с глубинами не более 0,7 метра, а также для детей старшего возраста от 12 лет и старше – с глубинами не более 1,3 метра.</w:t>
      </w:r>
    </w:p>
    <w:p w:rsidR="00953BB5" w:rsidRPr="007A4C5D" w:rsidRDefault="00953BB5" w:rsidP="007A4C5D">
      <w:pPr>
        <w:pStyle w:val="Style8"/>
        <w:widowControl/>
        <w:spacing w:before="10" w:line="317" w:lineRule="exact"/>
        <w:ind w:firstLine="912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Эти участки ограждаются плавучими ограждениями из буев оранжевого или красного цвета (диаметром не менее 300 мм).</w:t>
      </w:r>
    </w:p>
    <w:p w:rsidR="00953BB5" w:rsidRPr="007A4C5D" w:rsidRDefault="00953BB5" w:rsidP="007A4C5D">
      <w:pPr>
        <w:pStyle w:val="Style9"/>
        <w:widowControl/>
        <w:numPr>
          <w:ilvl w:val="0"/>
          <w:numId w:val="4"/>
        </w:numPr>
        <w:tabs>
          <w:tab w:val="left" w:pos="1651"/>
        </w:tabs>
        <w:spacing w:before="14" w:line="317" w:lineRule="exact"/>
        <w:ind w:firstLine="917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lastRenderedPageBreak/>
        <w:t>Пляж детской оздоровительной организации должен отвечать установленным санитарным требованиям, быть благоустроен.</w:t>
      </w:r>
    </w:p>
    <w:p w:rsidR="00953BB5" w:rsidRPr="007A4C5D" w:rsidRDefault="00953BB5" w:rsidP="007A4C5D">
      <w:pPr>
        <w:pStyle w:val="Style9"/>
        <w:widowControl/>
        <w:numPr>
          <w:ilvl w:val="0"/>
          <w:numId w:val="5"/>
        </w:numPr>
        <w:tabs>
          <w:tab w:val="left" w:pos="1536"/>
        </w:tabs>
        <w:spacing w:before="5" w:line="317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На расстоянии 5 метров от уреза воды через каждые 25 метров устанавливаются стойки с вывешенными на них спасательными кругами и «концом Александрова».</w:t>
      </w:r>
    </w:p>
    <w:p w:rsidR="00953BB5" w:rsidRPr="007A4C5D" w:rsidRDefault="00953BB5" w:rsidP="007A4C5D">
      <w:pPr>
        <w:jc w:val="both"/>
      </w:pPr>
    </w:p>
    <w:p w:rsidR="00953BB5" w:rsidRPr="007A4C5D" w:rsidRDefault="00953BB5" w:rsidP="007A4C5D">
      <w:pPr>
        <w:pStyle w:val="Style9"/>
        <w:widowControl/>
        <w:numPr>
          <w:ilvl w:val="0"/>
          <w:numId w:val="6"/>
        </w:numPr>
        <w:tabs>
          <w:tab w:val="left" w:pos="1430"/>
        </w:tabs>
        <w:spacing w:before="14" w:line="322" w:lineRule="exact"/>
        <w:ind w:right="14" w:firstLine="917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На территории пляжа детской оздоровительной организации обязательно оборудуется стенд с извлечениями из настоящих Правил, материалами по профилактике несчастных случаев с людьми на водных объектах, данными о температуре воды и воздуха, силе и направлении ветра, схемой акватории пляжа с указанием глубин и опасных мест.</w:t>
      </w:r>
    </w:p>
    <w:p w:rsidR="00953BB5" w:rsidRPr="007A4C5D" w:rsidRDefault="00953BB5" w:rsidP="007A4C5D">
      <w:pPr>
        <w:pStyle w:val="Style9"/>
        <w:widowControl/>
        <w:numPr>
          <w:ilvl w:val="0"/>
          <w:numId w:val="6"/>
        </w:numPr>
        <w:tabs>
          <w:tab w:val="left" w:pos="1430"/>
        </w:tabs>
        <w:spacing w:before="10" w:line="322" w:lineRule="exact"/>
        <w:ind w:right="19" w:firstLine="917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 xml:space="preserve">Купание детей, отдыхающих в детской оздоровительной организации, разрешается только группами, в которых под наблюдением </w:t>
      </w:r>
      <w:proofErr w:type="gramStart"/>
      <w:r w:rsidRPr="007A4C5D">
        <w:rPr>
          <w:rStyle w:val="FontStyle14"/>
          <w:sz w:val="28"/>
          <w:szCs w:val="28"/>
        </w:rPr>
        <w:t>одного воспитателя находится</w:t>
      </w:r>
      <w:proofErr w:type="gramEnd"/>
      <w:r w:rsidRPr="007A4C5D">
        <w:rPr>
          <w:rStyle w:val="FontStyle14"/>
          <w:sz w:val="28"/>
          <w:szCs w:val="28"/>
        </w:rPr>
        <w:t xml:space="preserve"> не более 10 человек.</w:t>
      </w:r>
    </w:p>
    <w:p w:rsidR="00953BB5" w:rsidRPr="007A4C5D" w:rsidRDefault="00953BB5" w:rsidP="007A4C5D">
      <w:pPr>
        <w:pStyle w:val="Style9"/>
        <w:widowControl/>
        <w:numPr>
          <w:ilvl w:val="0"/>
          <w:numId w:val="6"/>
        </w:numPr>
        <w:tabs>
          <w:tab w:val="left" w:pos="1430"/>
        </w:tabs>
        <w:spacing w:before="24" w:line="302" w:lineRule="exact"/>
        <w:ind w:right="29" w:firstLine="917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953BB5" w:rsidRPr="007A4C5D" w:rsidRDefault="00953BB5" w:rsidP="007A4C5D">
      <w:pPr>
        <w:pStyle w:val="Style10"/>
        <w:widowControl/>
        <w:numPr>
          <w:ilvl w:val="0"/>
          <w:numId w:val="7"/>
        </w:numPr>
        <w:tabs>
          <w:tab w:val="left" w:pos="1560"/>
        </w:tabs>
        <w:spacing w:before="67" w:line="322" w:lineRule="exact"/>
        <w:ind w:right="10"/>
        <w:rPr>
          <w:rStyle w:val="FontStyle14"/>
          <w:sz w:val="28"/>
          <w:szCs w:val="28"/>
        </w:rPr>
      </w:pPr>
      <w:proofErr w:type="gramStart"/>
      <w:r w:rsidRPr="007A4C5D">
        <w:rPr>
          <w:rStyle w:val="FontStyle14"/>
          <w:sz w:val="28"/>
          <w:szCs w:val="28"/>
        </w:rPr>
        <w:t>Контроль за</w:t>
      </w:r>
      <w:proofErr w:type="gramEnd"/>
      <w:r w:rsidRPr="007A4C5D">
        <w:rPr>
          <w:rStyle w:val="FontStyle14"/>
          <w:sz w:val="28"/>
          <w:szCs w:val="28"/>
        </w:rPr>
        <w:t xml:space="preserve"> правильной организацией и проведением купания детей в детских оздоровительных организациях осуществляют руководители этих лагерей или уполномоченные ими лица.</w:t>
      </w:r>
    </w:p>
    <w:p w:rsidR="00953BB5" w:rsidRPr="007A4C5D" w:rsidRDefault="00953BB5" w:rsidP="007A4C5D">
      <w:pPr>
        <w:pStyle w:val="Style10"/>
        <w:widowControl/>
        <w:numPr>
          <w:ilvl w:val="0"/>
          <w:numId w:val="7"/>
        </w:numPr>
        <w:tabs>
          <w:tab w:val="left" w:pos="1560"/>
        </w:tabs>
        <w:spacing w:line="322" w:lineRule="exact"/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Перед началом купания детей, отдыхающих в детских оздоровительных организациях, проводится подготовка пляжа:</w:t>
      </w:r>
    </w:p>
    <w:p w:rsidR="00953BB5" w:rsidRPr="007A4C5D" w:rsidRDefault="00953BB5" w:rsidP="007A4C5D">
      <w:pPr>
        <w:pStyle w:val="Style9"/>
        <w:widowControl/>
        <w:spacing w:line="322" w:lineRule="exact"/>
        <w:ind w:firstLine="907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границы участка, отведенного для купания отряда (группы), обозначаются вдоль береговой черты флажками;</w:t>
      </w:r>
    </w:p>
    <w:p w:rsidR="00953BB5" w:rsidRPr="007A4C5D" w:rsidRDefault="00953BB5" w:rsidP="007A4C5D">
      <w:pPr>
        <w:pStyle w:val="Style9"/>
        <w:widowControl/>
        <w:spacing w:line="322" w:lineRule="exact"/>
        <w:ind w:right="10" w:firstLine="917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на щитах развешиваются спасательные круги, «концы Александрова» и другой спасательный инвентарь;</w:t>
      </w:r>
    </w:p>
    <w:p w:rsidR="00953BB5" w:rsidRPr="007A4C5D" w:rsidRDefault="00953BB5" w:rsidP="007A4C5D">
      <w:pPr>
        <w:pStyle w:val="Style9"/>
        <w:widowControl/>
        <w:spacing w:line="322" w:lineRule="exact"/>
        <w:ind w:firstLine="907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спасательная лодка со спасателями выходит на внешнюю сторону границы заплыва и удерживается в двух метрах от нее.</w:t>
      </w:r>
    </w:p>
    <w:p w:rsidR="00953BB5" w:rsidRPr="007A4C5D" w:rsidRDefault="00953BB5" w:rsidP="007A4C5D">
      <w:pPr>
        <w:pStyle w:val="Style10"/>
        <w:widowControl/>
        <w:numPr>
          <w:ilvl w:val="0"/>
          <w:numId w:val="8"/>
        </w:numPr>
        <w:tabs>
          <w:tab w:val="left" w:pos="1560"/>
        </w:tabs>
        <w:spacing w:line="322" w:lineRule="exact"/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По окончании подготовки пляжа дети группами выводятся на участки купания и инструктируются по правилам поведения на воде.</w:t>
      </w:r>
    </w:p>
    <w:p w:rsidR="00953BB5" w:rsidRPr="007A4C5D" w:rsidRDefault="00953BB5" w:rsidP="007A4C5D">
      <w:pPr>
        <w:pStyle w:val="Style9"/>
        <w:widowControl/>
        <w:spacing w:line="32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За купающимися детьми должно вестись непрерывное наблюдение дежурными воспитателями, медицинскими работниками и матросами-спасателями.</w:t>
      </w:r>
    </w:p>
    <w:p w:rsidR="00953BB5" w:rsidRPr="007A4C5D" w:rsidRDefault="00953BB5" w:rsidP="007A4C5D">
      <w:pPr>
        <w:pStyle w:val="Style10"/>
        <w:widowControl/>
        <w:numPr>
          <w:ilvl w:val="0"/>
          <w:numId w:val="9"/>
        </w:numPr>
        <w:tabs>
          <w:tab w:val="left" w:pos="1560"/>
        </w:tabs>
        <w:spacing w:line="322" w:lineRule="exact"/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Купающимся детям запрещается нырять с перил, мостков, пересекать границу заплыва.</w:t>
      </w:r>
    </w:p>
    <w:p w:rsidR="00953BB5" w:rsidRPr="007A4C5D" w:rsidRDefault="00953BB5" w:rsidP="007A4C5D">
      <w:pPr>
        <w:pStyle w:val="Style11"/>
        <w:widowControl/>
        <w:tabs>
          <w:tab w:val="left" w:pos="1550"/>
        </w:tabs>
        <w:ind w:left="912" w:right="2150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4.14.</w:t>
      </w:r>
      <w:r w:rsidRPr="007A4C5D">
        <w:rPr>
          <w:rStyle w:val="FontStyle14"/>
          <w:sz w:val="28"/>
          <w:szCs w:val="28"/>
        </w:rPr>
        <w:tab/>
        <w:t>Во время купания детей на участке не допускается:</w:t>
      </w:r>
      <w:r w:rsidRPr="007A4C5D">
        <w:rPr>
          <w:rStyle w:val="FontStyle14"/>
          <w:sz w:val="28"/>
          <w:szCs w:val="28"/>
        </w:rPr>
        <w:br/>
        <w:t>- купание и нахождение посторонних лиц;</w:t>
      </w:r>
    </w:p>
    <w:p w:rsidR="00953BB5" w:rsidRPr="007A4C5D" w:rsidRDefault="00953BB5" w:rsidP="007A4C5D">
      <w:pPr>
        <w:pStyle w:val="Style9"/>
        <w:widowControl/>
        <w:spacing w:line="322" w:lineRule="exact"/>
        <w:ind w:left="917" w:firstLine="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- катание на лодках, катерах и других плавательных средствах.</w:t>
      </w:r>
    </w:p>
    <w:p w:rsidR="00953BB5" w:rsidRPr="007A4C5D" w:rsidRDefault="00953BB5" w:rsidP="007A4C5D">
      <w:pPr>
        <w:pStyle w:val="Style10"/>
        <w:widowControl/>
        <w:numPr>
          <w:ilvl w:val="0"/>
          <w:numId w:val="10"/>
        </w:numPr>
        <w:tabs>
          <w:tab w:val="left" w:pos="1584"/>
        </w:tabs>
        <w:spacing w:line="32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Для проведения уроков по плаванию ограждается и соответствующим образом оборудуется площадка на берегу, примыкающая к воде. На площадках должны быть:</w:t>
      </w:r>
    </w:p>
    <w:p w:rsidR="00953BB5" w:rsidRPr="007A4C5D" w:rsidRDefault="00953BB5" w:rsidP="007A4C5D">
      <w:pPr>
        <w:pStyle w:val="Style2"/>
        <w:widowControl/>
        <w:spacing w:line="322" w:lineRule="exact"/>
        <w:ind w:left="907" w:right="3829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 xml:space="preserve">- плавательные доски не менее 25 шт.; </w:t>
      </w:r>
    </w:p>
    <w:p w:rsidR="00953BB5" w:rsidRPr="007A4C5D" w:rsidRDefault="00953BB5" w:rsidP="007A4C5D">
      <w:pPr>
        <w:pStyle w:val="Style2"/>
        <w:widowControl/>
        <w:spacing w:line="322" w:lineRule="exact"/>
        <w:ind w:left="907" w:right="3829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- резиновые круги не менее 25 шт.;</w:t>
      </w:r>
    </w:p>
    <w:p w:rsidR="00953BB5" w:rsidRPr="007A4C5D" w:rsidRDefault="00953BB5" w:rsidP="007A4C5D">
      <w:pPr>
        <w:pStyle w:val="Style2"/>
        <w:widowControl/>
        <w:spacing w:line="322" w:lineRule="exact"/>
        <w:ind w:left="917" w:right="1613"/>
        <w:jc w:val="both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lastRenderedPageBreak/>
        <w:t xml:space="preserve">- 2-3 шеста, </w:t>
      </w:r>
      <w:proofErr w:type="gramStart"/>
      <w:r w:rsidRPr="007A4C5D">
        <w:rPr>
          <w:rStyle w:val="FontStyle14"/>
          <w:sz w:val="28"/>
          <w:szCs w:val="28"/>
        </w:rPr>
        <w:t>применяемых</w:t>
      </w:r>
      <w:proofErr w:type="gramEnd"/>
      <w:r w:rsidRPr="007A4C5D">
        <w:rPr>
          <w:rStyle w:val="FontStyle14"/>
          <w:sz w:val="28"/>
          <w:szCs w:val="28"/>
        </w:rPr>
        <w:t xml:space="preserve"> для поддержки не умеющих плавать; - плавательные поддерживающие пояса; 2-3 электромегафона;</w:t>
      </w:r>
    </w:p>
    <w:p w:rsidR="00953BB5" w:rsidRPr="007A4C5D" w:rsidRDefault="00953BB5" w:rsidP="007A4C5D">
      <w:pPr>
        <w:pStyle w:val="Style9"/>
        <w:widowControl/>
        <w:spacing w:before="5" w:line="322" w:lineRule="exact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- доска расписания занятий с учебными плакатами по методике обучения и технике плавания.</w:t>
      </w:r>
    </w:p>
    <w:p w:rsidR="00953BB5" w:rsidRPr="007A4C5D" w:rsidRDefault="00953BB5" w:rsidP="007A4C5D">
      <w:pPr>
        <w:pStyle w:val="Style10"/>
        <w:widowControl/>
        <w:numPr>
          <w:ilvl w:val="0"/>
          <w:numId w:val="11"/>
        </w:numPr>
        <w:tabs>
          <w:tab w:val="left" w:pos="1584"/>
        </w:tabs>
        <w:spacing w:line="322" w:lineRule="exact"/>
        <w:ind w:right="10"/>
        <w:rPr>
          <w:rStyle w:val="FontStyle14"/>
          <w:sz w:val="28"/>
          <w:szCs w:val="28"/>
        </w:rPr>
      </w:pPr>
      <w:r w:rsidRPr="007A4C5D">
        <w:rPr>
          <w:rStyle w:val="FontStyle14"/>
          <w:sz w:val="28"/>
          <w:szCs w:val="28"/>
        </w:rPr>
        <w:t>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родителями или иными лицами, умеющими хорошо плавать и нырять, ответственными за обеспечение безопасности детей.</w:t>
      </w:r>
    </w:p>
    <w:p w:rsidR="00953BB5" w:rsidRPr="007A4C5D" w:rsidRDefault="00953BB5" w:rsidP="007A4C5D">
      <w:pPr>
        <w:pStyle w:val="Style2"/>
        <w:widowControl/>
        <w:spacing w:before="67"/>
        <w:jc w:val="both"/>
        <w:rPr>
          <w:rStyle w:val="FontStyle14"/>
          <w:sz w:val="28"/>
          <w:szCs w:val="28"/>
        </w:rPr>
      </w:pPr>
    </w:p>
    <w:p w:rsidR="00472931" w:rsidRPr="007A4C5D" w:rsidRDefault="00472931" w:rsidP="007A4C5D">
      <w:pPr>
        <w:jc w:val="both"/>
      </w:pPr>
    </w:p>
    <w:sectPr w:rsidR="00472931" w:rsidRPr="007A4C5D" w:rsidSect="007A4C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2EDDB6"/>
    <w:lvl w:ilvl="0">
      <w:numFmt w:val="bullet"/>
      <w:lvlText w:val="*"/>
      <w:lvlJc w:val="left"/>
    </w:lvl>
  </w:abstractNum>
  <w:abstractNum w:abstractNumId="1">
    <w:nsid w:val="275D547B"/>
    <w:multiLevelType w:val="singleLevel"/>
    <w:tmpl w:val="82E042F2"/>
    <w:lvl w:ilvl="0">
      <w:start w:val="12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29AD0563"/>
    <w:multiLevelType w:val="singleLevel"/>
    <w:tmpl w:val="CB58A144"/>
    <w:lvl w:ilvl="0">
      <w:start w:val="16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31FF349C"/>
    <w:multiLevelType w:val="singleLevel"/>
    <w:tmpl w:val="0D3ABB60"/>
    <w:lvl w:ilvl="0">
      <w:start w:val="1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4CD82F65"/>
    <w:multiLevelType w:val="singleLevel"/>
    <w:tmpl w:val="F3E4090E"/>
    <w:lvl w:ilvl="0">
      <w:start w:val="13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529B3A29"/>
    <w:multiLevelType w:val="singleLevel"/>
    <w:tmpl w:val="E356FA56"/>
    <w:lvl w:ilvl="0">
      <w:start w:val="7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6">
    <w:nsid w:val="67073879"/>
    <w:multiLevelType w:val="singleLevel"/>
    <w:tmpl w:val="86F021F0"/>
    <w:lvl w:ilvl="0">
      <w:start w:val="15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7">
    <w:nsid w:val="7A5B3682"/>
    <w:multiLevelType w:val="singleLevel"/>
    <w:tmpl w:val="AA54E2F6"/>
    <w:lvl w:ilvl="0">
      <w:start w:val="5"/>
      <w:numFmt w:val="decimal"/>
      <w:lvlText w:val="4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7"/>
    <w:lvlOverride w:ilvl="0">
      <w:lvl w:ilvl="0">
        <w:start w:val="5"/>
        <w:numFmt w:val="decimal"/>
        <w:lvlText w:val="4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10"/>
        <w:numFmt w:val="decimal"/>
        <w:lvlText w:val="4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25C"/>
    <w:rsid w:val="001F37F5"/>
    <w:rsid w:val="002E1CBF"/>
    <w:rsid w:val="0047122F"/>
    <w:rsid w:val="00472931"/>
    <w:rsid w:val="0058250B"/>
    <w:rsid w:val="005C246A"/>
    <w:rsid w:val="006F47A0"/>
    <w:rsid w:val="007A4C5D"/>
    <w:rsid w:val="007B54B3"/>
    <w:rsid w:val="00953BB5"/>
    <w:rsid w:val="009A5EA5"/>
    <w:rsid w:val="00A80258"/>
    <w:rsid w:val="00EF525C"/>
    <w:rsid w:val="00F1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5C246A"/>
  </w:style>
  <w:style w:type="character" w:customStyle="1" w:styleId="mrreadfromf">
    <w:name w:val="mr_read__fromf"/>
    <w:basedOn w:val="a0"/>
    <w:rsid w:val="005C246A"/>
  </w:style>
  <w:style w:type="character" w:customStyle="1" w:styleId="apple-converted-space">
    <w:name w:val="apple-converted-space"/>
    <w:basedOn w:val="a0"/>
    <w:rsid w:val="005C246A"/>
  </w:style>
  <w:style w:type="character" w:customStyle="1" w:styleId="FontStyle14">
    <w:name w:val="Font Style14"/>
    <w:basedOn w:val="a0"/>
    <w:uiPriority w:val="99"/>
    <w:rsid w:val="00953BB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53BB5"/>
    <w:pPr>
      <w:widowControl w:val="0"/>
      <w:autoSpaceDE w:val="0"/>
      <w:autoSpaceDN w:val="0"/>
      <w:adjustRightInd w:val="0"/>
      <w:spacing w:line="326" w:lineRule="exact"/>
      <w:ind w:firstLine="754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953BB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953BB5"/>
    <w:pPr>
      <w:widowControl w:val="0"/>
      <w:autoSpaceDE w:val="0"/>
      <w:autoSpaceDN w:val="0"/>
      <w:adjustRightInd w:val="0"/>
      <w:spacing w:line="302" w:lineRule="exact"/>
      <w:ind w:firstLine="293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953BB5"/>
    <w:pPr>
      <w:widowControl w:val="0"/>
      <w:autoSpaceDE w:val="0"/>
      <w:autoSpaceDN w:val="0"/>
      <w:adjustRightInd w:val="0"/>
      <w:spacing w:line="307" w:lineRule="exact"/>
      <w:ind w:firstLine="979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53BB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953BB5"/>
    <w:pPr>
      <w:widowControl w:val="0"/>
      <w:autoSpaceDE w:val="0"/>
      <w:autoSpaceDN w:val="0"/>
      <w:adjustRightInd w:val="0"/>
      <w:spacing w:line="298" w:lineRule="exact"/>
      <w:ind w:firstLine="979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953BB5"/>
    <w:pPr>
      <w:widowControl w:val="0"/>
      <w:autoSpaceDE w:val="0"/>
      <w:autoSpaceDN w:val="0"/>
      <w:adjustRightInd w:val="0"/>
      <w:spacing w:line="325" w:lineRule="exact"/>
      <w:ind w:firstLine="912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953BB5"/>
    <w:pPr>
      <w:widowControl w:val="0"/>
      <w:autoSpaceDE w:val="0"/>
      <w:autoSpaceDN w:val="0"/>
      <w:adjustRightInd w:val="0"/>
      <w:spacing w:line="324" w:lineRule="exact"/>
      <w:ind w:firstLine="912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953BB5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953B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53BB5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1109</Words>
  <Characters>6326</Characters>
  <Application>Microsoft Office Word</Application>
  <DocSecurity>0</DocSecurity>
  <Lines>52</Lines>
  <Paragraphs>14</Paragraphs>
  <ScaleCrop>false</ScaleCrop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2024-06-12T22:25:00Z</dcterms:created>
  <dcterms:modified xsi:type="dcterms:W3CDTF">2024-06-12T22:47:00Z</dcterms:modified>
</cp:coreProperties>
</file>