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44"/>
          <w:szCs w:val="44"/>
          <w:lang w:eastAsia="ru-RU"/>
        </w:rPr>
      </w:pPr>
      <w:r w:rsidRPr="00A23AF8">
        <w:rPr>
          <w:rFonts w:ascii="Times New Roman" w:eastAsia="Times New Roman" w:hAnsi="Times New Roman" w:cs="Times New Roman"/>
          <w:b/>
          <w:color w:val="292929"/>
          <w:sz w:val="44"/>
          <w:szCs w:val="44"/>
          <w:lang w:eastAsia="ru-RU"/>
        </w:rPr>
        <w:t>Уважаемые собственники МКД!</w:t>
      </w:r>
    </w:p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A23AF8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НКО «Фонд капитального ремонта МКД» доводит до Вашего сведения ИЗМЕНЕНИЯ В ПОРЯДКЕ ПРЕДОСТАВЛЕНИЯ КОМПЕНСАЦИИ ВЗНОСОВ НА КАПИТАЛЬНЫЙ РЕМОНТ ОТДЕЛЬНЫМ КАТЕГОРИЯМ ГРАЖДАН.</w:t>
      </w:r>
      <w:bookmarkStart w:id="0" w:name="_GoBack"/>
      <w:bookmarkEnd w:id="0"/>
    </w:p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23A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Постановлением главы администрации (губернатора) Краснодарского края от 17 июня 2019 года № 351 внесены изменения в постановление главы администрации (губернатора) Краснодарского края от 16 мая 2016 года № 314 «Об утверждении Порядка предоставления компенсации расходов на уплату взносов на капитальный ремонт», которые вступили в силу с 18 июня 2019 года.</w:t>
      </w:r>
    </w:p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23A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Согласно внесенным изменениям, теперь компенсация будет предоставляться без ограничения 6-месячным периодом.</w:t>
      </w:r>
    </w:p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23A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назначения компенсации по оплате взноса на капитальный ремонт, по истечению 6-месячного периода, отдельным категориям граждан необходимо обратиться в управление социальной защиты населения по месту жительства с заявлением и необходимыми документами.</w:t>
      </w:r>
    </w:p>
    <w:p w:rsidR="00A23AF8" w:rsidRPr="00A23AF8" w:rsidRDefault="00A23AF8" w:rsidP="00A23AF8">
      <w:pPr>
        <w:shd w:val="clear" w:color="auto" w:fill="FFFFFF"/>
        <w:spacing w:before="96" w:after="288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A23A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Тем лицам, кто уже обратился в управление социальной защиты после 18 июня 2019 года за назначением компенсации, повторное обращение не требуется, а далее им теперь </w:t>
      </w:r>
      <w:r w:rsidRPr="00A23AF8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не нужно будет каждые 6 месяцев подтверждать назначение выплаты</w:t>
      </w:r>
      <w:r w:rsidRPr="00A23AF8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.</w:t>
      </w:r>
    </w:p>
    <w:p w:rsidR="004C126A" w:rsidRPr="00A23AF8" w:rsidRDefault="004C126A">
      <w:pPr>
        <w:rPr>
          <w:rFonts w:ascii="Times New Roman" w:hAnsi="Times New Roman" w:cs="Times New Roman"/>
          <w:sz w:val="28"/>
          <w:szCs w:val="28"/>
        </w:rPr>
      </w:pPr>
    </w:p>
    <w:sectPr w:rsidR="004C126A" w:rsidRPr="00A23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F8"/>
    <w:rsid w:val="004C126A"/>
    <w:rsid w:val="00A2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2CC92B-06B2-4065-AB51-C66D6120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3A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3A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Афанасова Элжуна Автандиловна</dc:creator>
  <cp:keywords/>
  <dc:description/>
  <cp:lastModifiedBy>Афанасова Элжуна Автандиловна</cp:lastModifiedBy>
  <cp:revision>1</cp:revision>
  <dcterms:created xsi:type="dcterms:W3CDTF">2019-08-05T08:10:00Z</dcterms:created>
  <dcterms:modified xsi:type="dcterms:W3CDTF">2019-08-05T08:16:00Z</dcterms:modified>
</cp:coreProperties>
</file>